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ABF2F" w14:textId="77777777" w:rsidR="00573ECB" w:rsidRPr="00573ECB" w:rsidRDefault="00573ECB" w:rsidP="00573ECB">
      <w:pPr>
        <w:rPr>
          <w:lang w:eastAsia="ru-RU"/>
        </w:rPr>
      </w:pPr>
    </w:p>
    <w:p w14:paraId="0E456CB5" w14:textId="77777777" w:rsidR="00573ECB" w:rsidRPr="00573ECB" w:rsidRDefault="00573ECB" w:rsidP="00573ECB">
      <w:pPr>
        <w:spacing w:line="300" w:lineRule="atLeast"/>
        <w:jc w:val="center"/>
        <w:rPr>
          <w:rFonts w:ascii="PT Sans Regular" w:eastAsia="Times New Roman" w:hAnsi="PT Sans Regular" w:cs="Times New Roman"/>
          <w:b/>
          <w:bCs/>
          <w:caps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b/>
          <w:bCs/>
          <w:caps/>
          <w:color w:val="000000"/>
          <w:sz w:val="21"/>
          <w:szCs w:val="21"/>
          <w:lang w:eastAsia="ru-RU"/>
        </w:rPr>
        <w:t>УСЛОВИЯ ИСПОЛЬЗОВАНИЯ СЕРВИСА ЛИЧНОГО КАБИНЕТА ИНВИТРО</w:t>
      </w:r>
    </w:p>
    <w:p w14:paraId="18680E2F" w14:textId="77777777" w:rsidR="00573ECB" w:rsidRPr="00573ECB" w:rsidRDefault="00573ECB" w:rsidP="00573ECB">
      <w:pPr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г. Москва</w:t>
      </w:r>
    </w:p>
    <w:p w14:paraId="6AF4DDEA" w14:textId="50F94F00" w:rsidR="00573ECB" w:rsidRPr="00573ECB" w:rsidRDefault="00573ECB" w:rsidP="00573ECB">
      <w:pPr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«</w:t>
      </w:r>
      <w:r w:rsidR="006B1D9C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06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» </w:t>
      </w:r>
      <w:r w:rsidR="006B1D9C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декабря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 201</w:t>
      </w:r>
      <w:r w:rsidR="006B1D9C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8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 года</w:t>
      </w:r>
    </w:p>
    <w:p w14:paraId="4EF246BA" w14:textId="02E407D6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Настоящие условия содержат порядок размещения Исполнителем по договору на оказание медицинских услуг (далее по тексту — Исполнитель) результатов исследований с использованием сервиса «Личный кабинет ИНВИТРО», размещённого в сети Интернет и принадлежащего Обществу с ограниченной ответственностью «Независимая лаборатория ИНВИТРО» (основной государственный регистрационный номер в Едином государственном реестре юридических лиц 1037739468381; адрес места нахождения 125047, г. Москва, ул. 4-ая Тверская-Ямская, д.16, корп.3</w:t>
      </w:r>
      <w:r w:rsidR="008A209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, </w:t>
      </w:r>
      <w:r w:rsidR="008A2095" w:rsidRPr="008A209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, этаж 3, помещение I, комната 3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), далее по тексту именуемое — Общество, доступа к таким результатам исследований, а также в целом функционалу поименованного сервиса (далее — условия).</w:t>
      </w:r>
    </w:p>
    <w:p w14:paraId="3F903CFD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Термины и определения, применяемые по тексту настоящих условий:</w:t>
      </w:r>
    </w:p>
    <w:p w14:paraId="1B809393" w14:textId="705D2711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Сервис «Личный кабинет ИНВИТРО» (далее Личный кабинет, Сервис)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 — сервис, доступ к которому осуществляется посредством перехода по ссылке </w:t>
      </w:r>
      <w:r w:rsidR="006B1D9C">
        <w:rPr>
          <w:rFonts w:ascii="PT Sans Regular" w:eastAsia="Times New Roman" w:hAnsi="PT Sans Regular" w:cs="Times New Roman"/>
          <w:color w:val="000000"/>
          <w:sz w:val="21"/>
          <w:szCs w:val="21"/>
          <w:lang w:val="en-US" w:eastAsia="ru-RU"/>
        </w:rPr>
        <w:t>https</w:t>
      </w:r>
      <w:r w:rsidR="006B1D9C" w:rsidRPr="001637C8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://</w:t>
      </w:r>
      <w:r w:rsidR="00BF1DD8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invitro.ru/personal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, </w:t>
      </w:r>
      <w:r w:rsidRPr="001637C8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в том числе, посредством инструментария</w:t>
      </w:r>
      <w:r w:rsidRPr="006B1D9C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 </w:t>
      </w:r>
      <w:r w:rsidRPr="001637C8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сервиса аутентификационных данных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, предоставляемый Обществом для самостоятельного доступа Клиента/Пользователя к результатам исследований, размещенным в хранилище Исполнителя, просмотра адресов медицинских офисов ИНВИТРО (медицинских офисов Общества, медицинских офисов компаний, сотрудничающих с Обществом по договорам коммерческой концессии, медицинских офисов компаний, оказывающих медицинские услуги населению под товарными знаками ИНВИТРО</w:t>
      </w:r>
      <w:r w:rsidRPr="00573ECB">
        <w:rPr>
          <w:rFonts w:ascii="PT Sans Regular" w:eastAsia="Times New Roman" w:hAnsi="PT Sans Regular" w:cs="Times New Roman"/>
          <w:color w:val="000000"/>
          <w:sz w:val="15"/>
          <w:szCs w:val="15"/>
          <w:vertAlign w:val="superscript"/>
          <w:lang w:eastAsia="ru-RU"/>
        </w:rPr>
        <w:t>®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 и/или INVITRO</w:t>
      </w:r>
      <w:r w:rsidRPr="00573ECB">
        <w:rPr>
          <w:rFonts w:ascii="PT Sans Regular" w:eastAsia="Times New Roman" w:hAnsi="PT Sans Regular" w:cs="Times New Roman"/>
          <w:color w:val="000000"/>
          <w:sz w:val="15"/>
          <w:szCs w:val="15"/>
          <w:vertAlign w:val="superscript"/>
          <w:lang w:eastAsia="ru-RU"/>
        </w:rPr>
        <w:t>®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 в соответствии с лицензионными соглашениями, заключенными с Обществом или с правообладателем данных товарных знаков), перечню услуг (в том числе ранее заказанных), стоимости таковых, сервису оформления предварительного заказа медицинских услуг, а также активному бонусному балу, если Клиент является Участником Программы лояльности.</w:t>
      </w:r>
    </w:p>
    <w:p w14:paraId="2EAA23D4" w14:textId="580399D3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Клиент — физическое лицо, обладающее полной дееспособностью в соответствии с действующим законодательством Российской Федерации, совершившее действия, направленные на заключение Договора на оказание медицинских услуг с Исполнителем и принявшее настоящие условия и осуществляющее доступ к Личному кабинету,  при помощи интернет браузера, с целью получения сведений о результатах исследований с использованием сервиса и использованию инструментария сервиса, предполагающего, в том числе, возможность просмотра адресов медицинских офисов ИНВИТРО (медицинских офисов Общества, медицинских офисов компаний, сотрудничающих с Обществом по договорам коммерческой концессии, медицинских офисов компаний, оказывающих медицинские услуги населению под товарными знаками ИНВИТРО</w:t>
      </w:r>
      <w:r w:rsidRPr="00573ECB">
        <w:rPr>
          <w:rFonts w:ascii="PT Sans Regular" w:eastAsia="Times New Roman" w:hAnsi="PT Sans Regular" w:cs="Times New Roman"/>
          <w:color w:val="000000"/>
          <w:sz w:val="15"/>
          <w:szCs w:val="15"/>
          <w:vertAlign w:val="superscript"/>
          <w:lang w:eastAsia="ru-RU"/>
        </w:rPr>
        <w:t>®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 и/или 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lastRenderedPageBreak/>
        <w:t>INVITRO</w:t>
      </w:r>
      <w:r w:rsidRPr="00573ECB">
        <w:rPr>
          <w:rFonts w:ascii="PT Sans Regular" w:eastAsia="Times New Roman" w:hAnsi="PT Sans Regular" w:cs="Times New Roman"/>
          <w:color w:val="000000"/>
          <w:sz w:val="15"/>
          <w:szCs w:val="15"/>
          <w:vertAlign w:val="superscript"/>
          <w:lang w:eastAsia="ru-RU"/>
        </w:rPr>
        <w:t>®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 в соответствии с лицензионными соглашениями, заключенными с Обществом или с правообладателем данных товарных знаков), перечня услуг и стоимости таковых, а также оформления предварительного заказа медицинских услуг.</w:t>
      </w:r>
    </w:p>
    <w:p w14:paraId="502D430C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Клиент подтверждает принятие настоящих условий, совершая действия по регистрации в Личном кабинете, разовому входу в Личный кабинет и/или выбирая при заключении Договора на оказание медицинских услуг с Исполнителем в качестве способа доставки результатов исследований размещение таковых с использованием сервиса.</w:t>
      </w:r>
    </w:p>
    <w:p w14:paraId="737204B0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Настоящие условия могут быть приняты Клиентом только полностью, без оговорок или каких-либо исключений и являются неотъемлемой частью Договора на оказание медицинских услуг, заключённого Клиентом с Исполнителем.</w:t>
      </w:r>
    </w:p>
    <w:p w14:paraId="1DD15E23" w14:textId="204C0A2C" w:rsidR="00573ECB" w:rsidRPr="00573ECB" w:rsidRDefault="00573ECB" w:rsidP="000E7AF5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Пользователь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 — физическое лицо, обладающее аутентификационными данными, осуществляющее доступ к Личному кабинету, при помощи интернет браузера, так и с использованием мобильного устройства</w:t>
      </w:r>
      <w:r w:rsidR="00A100E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 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с целью самостоятельного доступа к результатам исследований, размещенным в хранилище Исполнителя, просмотра адресов медицинских офисов ИНВИТРО (медицинских офисов Общества, медицинских офисов компаний, сотрудничающих с Обществом по договорам коммерческой концессии, медицинских офисов компаний, оказывающих медицинские услуги населению под товарными знаками ИНВИТРО</w:t>
      </w:r>
      <w:r w:rsidRPr="00573ECB">
        <w:rPr>
          <w:rFonts w:ascii="PT Sans Regular" w:eastAsia="Times New Roman" w:hAnsi="PT Sans Regular" w:cs="Times New Roman"/>
          <w:color w:val="000000"/>
          <w:sz w:val="15"/>
          <w:szCs w:val="15"/>
          <w:vertAlign w:val="superscript"/>
          <w:lang w:eastAsia="ru-RU"/>
        </w:rPr>
        <w:t>®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 и/или INVITRO</w:t>
      </w:r>
      <w:r w:rsidRPr="00573ECB">
        <w:rPr>
          <w:rFonts w:ascii="PT Sans Regular" w:eastAsia="Times New Roman" w:hAnsi="PT Sans Regular" w:cs="Times New Roman"/>
          <w:color w:val="000000"/>
          <w:sz w:val="15"/>
          <w:szCs w:val="15"/>
          <w:vertAlign w:val="superscript"/>
          <w:lang w:eastAsia="ru-RU"/>
        </w:rPr>
        <w:t>®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 в соответствии с лицензионными соглашениями, заключенными с Обществом или с правообладателем данных товарных знаков), перечню услуг (в том числе ранее заказанных), стоимости таковых, сервису оформления предварительного заказа медицинских услуг, а также активному бонусному балу, если Клиент является Участником Программы лояльности.</w:t>
      </w:r>
    </w:p>
    <w:p w14:paraId="041519B1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Аутентификационные данные:</w:t>
      </w:r>
    </w:p>
    <w:p w14:paraId="38875EE3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ИНЗ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 (индивидуальный номер заказа) — комбинация символов, сообщаемая Клиенту Исполнителем при заключении Договора на оказание медицинских услуг.</w:t>
      </w:r>
    </w:p>
    <w:p w14:paraId="3C4FFE29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Логин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 — идентификатор учетной записи Клиента в Личном кабинете.</w:t>
      </w:r>
    </w:p>
    <w:p w14:paraId="63D6409C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Пароль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 — секретное слово или комбинация символов, генерируемая и фиксируемая Клиентом с использованием инструментария сервиса и предназначенная для верификации личности и полномочий Клиента при доступе к Личному кабинету.</w:t>
      </w:r>
    </w:p>
    <w:p w14:paraId="2D799915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Исполнитель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 — сторона по Договору на оказание медицинских услуг с Клиентом, осуществляющая в рамках поименованного договора оказание медицинских услуг под товарными знаками ИНВИТРО</w:t>
      </w:r>
      <w:r w:rsidRPr="00573ECB">
        <w:rPr>
          <w:rFonts w:ascii="PT Sans Regular" w:eastAsia="Times New Roman" w:hAnsi="PT Sans Regular" w:cs="Times New Roman"/>
          <w:color w:val="000000"/>
          <w:sz w:val="15"/>
          <w:szCs w:val="15"/>
          <w:vertAlign w:val="superscript"/>
          <w:lang w:eastAsia="ru-RU"/>
        </w:rPr>
        <w:t>®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/INVITRO</w:t>
      </w:r>
      <w:r w:rsidRPr="00573ECB">
        <w:rPr>
          <w:rFonts w:ascii="PT Sans Regular" w:eastAsia="Times New Roman" w:hAnsi="PT Sans Regular" w:cs="Times New Roman"/>
          <w:color w:val="000000"/>
          <w:sz w:val="15"/>
          <w:szCs w:val="15"/>
          <w:vertAlign w:val="superscript"/>
          <w:lang w:eastAsia="ru-RU"/>
        </w:rPr>
        <w:t>®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</w:t>
      </w:r>
    </w:p>
    <w:p w14:paraId="2CF29080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Принимая настоящие условия, Клиент:</w:t>
      </w:r>
    </w:p>
    <w:p w14:paraId="709E381E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lastRenderedPageBreak/>
        <w:t>1. Соглашается с размещением Исполнителем данных Клиента (включающих данные Клиента, сообщённых таковым при заключении Договора на оказание медицинских услуг, разовом входе в Личный кабинет и регистрации в Личном кабинете, а равно результаты исследований Клиента) в Личном кабинете, принадлежащем Обществу, посредством привлечения для этих целей Общества.</w:t>
      </w:r>
    </w:p>
    <w:p w14:paraId="00DBCAE4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2. Подтверждает известность Клиенту понятий персональных данных и врачебной тайны, установленных Федеральным законом от 27.07.2006 № 152-ФЗ«О персональных данных» и Федеральным законом от 21.11.2011 № 323-ФЗ «Об основах охраны граждан в Российской Федерации» соответственно, а равно принадлежащих в соответствии с указанными законами Клиенту прав.</w:t>
      </w:r>
    </w:p>
    <w:p w14:paraId="0B034733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3. С учётом положений п. 2 настоящих условий, для целей, предусмотренных п.1 настоящих условий даёт согласие Исполнителю и Обществу на обработку данных Клиента, определяемых как персональные данные и/или врачебная тайна:</w:t>
      </w:r>
    </w:p>
    <w:p w14:paraId="17CF361D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a. Сообщённых Клиентом при заключении Договора на оказание медицинских услуг с Исполнителем, а равно при доступе к сервису;</w:t>
      </w:r>
    </w:p>
    <w:p w14:paraId="035BB990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b. Представленных в виде результатов исследований, выполняемых Исполнителем в рамках заключаемых с Клиентом Договоров на оказание медицинских услуг.</w:t>
      </w:r>
    </w:p>
    <w:p w14:paraId="70EA7BED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4. Согласен с тем, что размещение результатов исследований в Личном кабинете предполагает доступ Клиента к данным Клиента с использованием сервиса, размещённого в сети Интернет (то есть в среде, не исключающей возникновение программных сбоев и не имеющей абсолютной защиты от неправомерных действий третьих лиц) и по указанному основанию исключает гарантии Клиенту со стороны Исполнителя и Общества в абсолютной конфиденциальности, а равно сохранности/неизменности данных Клиента (в том числе результатов исследований), размещённых с использованием сервиса.</w:t>
      </w:r>
    </w:p>
    <w:p w14:paraId="6EA1148A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Принимая настоящие условия, Клиент санкционирует размещение своих данных (в том числе результатов исследований) в Личном кабинете под свою личную ответственность.</w:t>
      </w:r>
    </w:p>
    <w:p w14:paraId="349DE7D9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5. Соглашаясь с размещением данных Клиента (в том числе результатов исследований) в Личном кабинете, Клиент обязуется соблюдать следующий порядок доступа к сервису:</w:t>
      </w:r>
    </w:p>
    <w:p w14:paraId="46EC05D0" w14:textId="7BDBB965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5.</w:t>
      </w:r>
      <w:r w:rsidR="006B1D9C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1</w:t>
      </w: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. Порядок регистрации</w:t>
      </w:r>
      <w:r w:rsidR="002118B4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(авторизации)</w:t>
      </w: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 xml:space="preserve"> Клиента/Пользователя в личном кабинете.</w:t>
      </w:r>
    </w:p>
    <w:p w14:paraId="67A7C970" w14:textId="1EB247C5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lastRenderedPageBreak/>
        <w:t>5.</w:t>
      </w:r>
      <w:r w:rsidR="006B1D9C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1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.1 Для получения возможности использования всей полноты инструментария сервиса Клиент/Пользователь должен до начала использования сервиса пройти регистрацию в Личном кабинете в соответствии с порядком, предусмотренным п. 5.</w:t>
      </w:r>
      <w:r w:rsidR="00A100E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1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.3 настоящих условий.</w:t>
      </w:r>
    </w:p>
    <w:p w14:paraId="2AE7B577" w14:textId="387810DB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5.</w:t>
      </w:r>
      <w:r w:rsidR="006B1D9C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1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.2. Регистрация Клиента/Пользователя в Личном кабинете предусматривает получение Клиентом/Пользователем доступа ко всей полноте инструментария сервиса, без каких-либо ограничений.</w:t>
      </w:r>
    </w:p>
    <w:p w14:paraId="16295FAA" w14:textId="712B758D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5.</w:t>
      </w:r>
      <w:r w:rsidR="006B1D9C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1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.3. Регистрация</w:t>
      </w:r>
      <w:r w:rsidR="002118B4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(Авторизация)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 Клиента/Пользователя в Личном кабинете осуществляется в следующем порядке:</w:t>
      </w:r>
    </w:p>
    <w:p w14:paraId="4C47B088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Клиент/Пользователь должен открыть форму входа в Личный кабинет, для чего необходимо в адресную строку Интернет-браузера ввес</w:t>
      </w:r>
      <w:r w:rsidR="002118B4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ти электронный адрес сайта: 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invitro.ru;</w:t>
      </w:r>
    </w:p>
    <w:p w14:paraId="754C3EF3" w14:textId="2B4993D1" w:rsidR="00573ECB" w:rsidRPr="000E7AF5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выбрать</w:t>
      </w:r>
      <w:r w:rsidR="002118B4" w:rsidRPr="002118B4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 </w:t>
      </w:r>
      <w:r w:rsidR="002118B4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в верхнем правом углу</w:t>
      </w:r>
      <w:r w:rsidR="002118B4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 пункт «В</w:t>
      </w:r>
      <w:r w:rsidR="00C66B6F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ход в кабинет пациента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»;</w:t>
      </w:r>
    </w:p>
    <w:p w14:paraId="0917DF8D" w14:textId="40B87A7D" w:rsidR="002118B4" w:rsidRPr="000E7AF5" w:rsidRDefault="002118B4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-В открывшейся форме «Войти» - если клиент/пользователь уже зарегистрирован и имеет логин/пароль для входа в личный кабинет или «Зарегистрироваться» в случае когда клиент/пользователь не зарегистрирован в личном кабинете и не имеет логин/пароль для входа в личный кабинет; </w:t>
      </w:r>
    </w:p>
    <w:p w14:paraId="73E7CDA8" w14:textId="003FE4C8" w:rsidR="002118B4" w:rsidRPr="000E7AF5" w:rsidRDefault="00E1690E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5.</w:t>
      </w:r>
      <w:r w:rsidR="006B1D9C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1</w:t>
      </w: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.3.1 </w:t>
      </w:r>
      <w:r w:rsidR="002118B4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В случае «Войти»:</w:t>
      </w:r>
    </w:p>
    <w:p w14:paraId="1EC99108" w14:textId="77777777" w:rsidR="00573ECB" w:rsidRPr="000E7AF5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в пункт «</w:t>
      </w:r>
      <w:r w:rsidR="002118B4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Логин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» ввести </w:t>
      </w:r>
      <w:r w:rsidR="002118B4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свой 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логин;</w:t>
      </w:r>
    </w:p>
    <w:p w14:paraId="35CDA212" w14:textId="77777777" w:rsidR="002118B4" w:rsidRPr="00573ECB" w:rsidRDefault="002118B4" w:rsidP="002118B4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в пункт «</w:t>
      </w: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П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ароль» ввести </w:t>
      </w: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свой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 пароль;</w:t>
      </w:r>
    </w:p>
    <w:p w14:paraId="2CCF4EED" w14:textId="77777777" w:rsidR="002118B4" w:rsidRPr="000E7AF5" w:rsidRDefault="002118B4" w:rsidP="002118B4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-Нажать на кнопку «Войти»</w:t>
      </w:r>
    </w:p>
    <w:p w14:paraId="2813B164" w14:textId="77777777" w:rsidR="002118B4" w:rsidRPr="000E7AF5" w:rsidRDefault="002118B4" w:rsidP="002118B4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В случае если клиент/пользователь забыл свой пароль и/или логин, он может воспользоваться сервисом восстановления пароля через ссылку «Забыли пароль?»</w:t>
      </w:r>
    </w:p>
    <w:p w14:paraId="16891442" w14:textId="77777777" w:rsidR="002118B4" w:rsidRPr="000E7AF5" w:rsidRDefault="002118B4" w:rsidP="002118B4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- Нажать на ссылку «Забыли пароль?»;</w:t>
      </w:r>
    </w:p>
    <w:p w14:paraId="23DAF408" w14:textId="77777777" w:rsidR="002118B4" w:rsidRPr="000E7AF5" w:rsidRDefault="002118B4" w:rsidP="002118B4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-в открывшейся форме внести свой логин, e-mail или номер телефона;</w:t>
      </w:r>
    </w:p>
    <w:p w14:paraId="21D09865" w14:textId="5E93818A" w:rsidR="002118B4" w:rsidRPr="000E7AF5" w:rsidRDefault="002118B4" w:rsidP="002118B4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-Нажать на к</w:t>
      </w:r>
      <w:r w:rsidR="003A00BF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но</w:t>
      </w: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пку «Восстановить пароль»;</w:t>
      </w:r>
    </w:p>
    <w:p w14:paraId="5A732B17" w14:textId="014830B0" w:rsidR="002118B4" w:rsidRPr="000E7AF5" w:rsidRDefault="002118B4" w:rsidP="002118B4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На зарегистрированную почту придет письмо с ссылкой на </w:t>
      </w:r>
      <w:r w:rsidR="00784845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введение нового пароля. Необходимо перейти по ссылке и придумать новый пароль</w:t>
      </w:r>
      <w:r w:rsidR="003A00BF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,</w:t>
      </w:r>
      <w:r w:rsidR="00784845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 введя его в поле «Новый пароль», нажать на кнопку «Восстановить пароль».</w:t>
      </w:r>
    </w:p>
    <w:p w14:paraId="0F48E760" w14:textId="77777777" w:rsidR="00784845" w:rsidRPr="000E7AF5" w:rsidRDefault="00784845" w:rsidP="002118B4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lastRenderedPageBreak/>
        <w:t>-авторизоваться с новым паролем.</w:t>
      </w:r>
    </w:p>
    <w:p w14:paraId="7AE1156E" w14:textId="2E387831" w:rsidR="002118B4" w:rsidRPr="000E7AF5" w:rsidRDefault="00E1690E" w:rsidP="002118B4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5.</w:t>
      </w:r>
      <w:r w:rsidR="006B1D9C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1</w:t>
      </w: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.3.2. </w:t>
      </w:r>
      <w:r w:rsidR="00784845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В случае «Зарегистрироваться»:</w:t>
      </w:r>
    </w:p>
    <w:p w14:paraId="280008B6" w14:textId="77777777" w:rsidR="002118B4" w:rsidRPr="000E7AF5" w:rsidRDefault="002118B4" w:rsidP="002118B4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в пункт «</w:t>
      </w:r>
      <w:r w:rsidR="00784845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Email или телефон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» ввести адрес электронной почты</w:t>
      </w:r>
      <w:r w:rsidR="00784845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 или номер телефона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, который в дальнейшем будет являться логином;</w:t>
      </w:r>
    </w:p>
    <w:p w14:paraId="245AE963" w14:textId="77777777" w:rsidR="00573ECB" w:rsidRPr="00573ECB" w:rsidRDefault="00784845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в пункт «</w:t>
      </w: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П</w:t>
      </w:r>
      <w:r w:rsidR="00573ECB"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ароль» ввести придуманный пароль;</w:t>
      </w:r>
    </w:p>
    <w:p w14:paraId="4EB84871" w14:textId="77777777" w:rsid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в пункт «Повторить пароль» повторно ввести придуманный пароль;</w:t>
      </w:r>
    </w:p>
    <w:p w14:paraId="2D5EA7EA" w14:textId="30C284F4" w:rsidR="00C66B6F" w:rsidRPr="000E7AF5" w:rsidRDefault="00C66B6F" w:rsidP="00C66B6F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-Отметить чек-бокс «Согласен с условиями использования сервиса личного кабинета Инвитро» предварительно ознакомившись с документом;</w:t>
      </w:r>
    </w:p>
    <w:p w14:paraId="1EB553DA" w14:textId="77777777" w:rsidR="00C66B6F" w:rsidRPr="000E7AF5" w:rsidRDefault="00C66B6F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</w:p>
    <w:p w14:paraId="0EBFE9DA" w14:textId="4767B7BC" w:rsidR="00784845" w:rsidRPr="000E7AF5" w:rsidRDefault="00784845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-Отметить чек-бокс «Согласен с </w:t>
      </w:r>
      <w:r w:rsidR="003561A4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политикой в отношении персональных данных</w:t>
      </w: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» предварительно ознакомившись с документом;</w:t>
      </w:r>
    </w:p>
    <w:p w14:paraId="737AF8A7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нажать кнопу «Зарегистрироваться»;</w:t>
      </w:r>
    </w:p>
    <w:p w14:paraId="4FA2222B" w14:textId="77777777" w:rsidR="00573ECB" w:rsidRPr="000E7AF5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перейти по ссылке, отправленной на указанный при регистрации адрес электронной почты;</w:t>
      </w:r>
    </w:p>
    <w:p w14:paraId="1A059D12" w14:textId="77777777" w:rsidR="00E1690E" w:rsidRPr="000E7AF5" w:rsidRDefault="00E1690E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- На сайте нажать на ссылку «Войти» в верхнем правом углу;</w:t>
      </w:r>
    </w:p>
    <w:p w14:paraId="64678006" w14:textId="7100778B" w:rsidR="00E1690E" w:rsidRPr="000E7AF5" w:rsidRDefault="003A00BF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- </w:t>
      </w:r>
      <w:r w:rsidR="00E1690E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Пройти пп. 5.</w:t>
      </w:r>
      <w:r w:rsidR="006B1D9C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1</w:t>
      </w:r>
      <w:r w:rsidR="00E1690E" w:rsidRP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.3.1</w:t>
      </w:r>
      <w:bookmarkStart w:id="0" w:name="_GoBack"/>
      <w:bookmarkEnd w:id="0"/>
    </w:p>
    <w:p w14:paraId="719A1E1C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5.4. Вход через социальные сети.</w:t>
      </w:r>
    </w:p>
    <w:p w14:paraId="4081FFF3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5.4.1. Для доступа к сервису при помощи своего аккаунта в социальной сети, Клиент/ Пользователь должен:</w:t>
      </w:r>
    </w:p>
    <w:p w14:paraId="5644D6C8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выбрать социальную сеть из списка, представленного на главной странице сервиса;</w:t>
      </w:r>
    </w:p>
    <w:p w14:paraId="29F097C4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ввести авторизационные данные для доступа к выбранной социальной сети;</w:t>
      </w:r>
    </w:p>
    <w:p w14:paraId="0DFAFD44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разрешить сервису доступ к своему аккаунту в социальной сети;</w:t>
      </w:r>
    </w:p>
    <w:p w14:paraId="70D2E2FB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в пункт «E-mail» ввести адрес электронной почты, который был указан при регистрации в Личном кабинете для привязки к аккаунту выбранной социальной сети;</w:t>
      </w:r>
    </w:p>
    <w:p w14:paraId="655AA9BF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— в пункт «Пароль» ввести придуманный пароль;</w:t>
      </w:r>
    </w:p>
    <w:p w14:paraId="622EFA3F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lastRenderedPageBreak/>
        <w:t>— в пункт «Подтверждение пароля» повторно ввести придуманный пароль;</w:t>
      </w:r>
    </w:p>
    <w:p w14:paraId="273BB60E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Bold" w:eastAsia="Times New Roman" w:hAnsi="PT Sans Bold" w:cs="Times New Roman"/>
          <w:b/>
          <w:bCs/>
          <w:color w:val="000000"/>
          <w:sz w:val="21"/>
          <w:szCs w:val="21"/>
          <w:lang w:eastAsia="ru-RU"/>
        </w:rPr>
        <w:t>6. Заключительные положения, права и обязанности Клиента/Пользователя, Исполнителя и Общества:</w:t>
      </w:r>
    </w:p>
    <w:p w14:paraId="38C407B6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6.1. Клиент/Пользователь несет ответственность за достоверность данных, предоставленных им при использовании сервиса.</w:t>
      </w:r>
    </w:p>
    <w:p w14:paraId="536895AD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6.2. Обработка данных Клиента (в том числе результатов исследований) осуществляется Исполнителем и Обществом в соответствии с действующим законодательством и согласием Клиента, выраженным в принятии Клиентом настоящих условий.</w:t>
      </w:r>
    </w:p>
    <w:p w14:paraId="6E42EF67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6.3. Клиент/Пользователь обязуется принимать все необходимые меры по обеспечению безопасности и защите информации, которая становятся доступной Клиенту/Пользователю в результате использования Личного кабинета.</w:t>
      </w:r>
    </w:p>
    <w:p w14:paraId="18E72F4B" w14:textId="7777777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6.4. Клиент/Пользователь обязуется самостоятельно принимать все необходимые меры по сохранению конфиденциальности, предотвращению несанкционированного использования и защите своих аутентификационных данных (Логин, Пароль, ИНЗ) от несанкционированного доступа со стороны третьих лиц. Клиент/Пользователь обязуется не сообщать свои аутентификационные данные третьим лицам.</w:t>
      </w:r>
    </w:p>
    <w:p w14:paraId="4C4466CB" w14:textId="78DD2C1D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5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Клиент/Пользователь понимает и соглашается с тем, что для сбора сведений об использовании Сервиса, в Личном кабинете используются счетчики Яндекс. Метрики и Google. Analytics (далее счетчики).</w:t>
      </w:r>
    </w:p>
    <w:p w14:paraId="77285648" w14:textId="77799400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Клиент/Пользователь понимает и соглашается с тем, что счетчики, используемые в Сервисе (установленные на WEB-сайте Сервиса), используются только с целью сбора обезличенных (анонимных) (без привязки к персональным данным Клиентов/Пользователей) данных об использовании Клиентом/Пользователем Сервиса.</w:t>
      </w:r>
    </w:p>
    <w:p w14:paraId="6182EE82" w14:textId="57BDC520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7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Клиент/Пользователь понимает и соглашается с тем, что сервис Личный кабинет передают Обществу с ограниченной ответственностью «ЯНДЕКС» и компании Google Inc. информацию об использовании Клиентом/Пользователем Сервиса при помощи таких счетчиков, как Яндекс. Метрики и Google. Analytics.</w:t>
      </w:r>
    </w:p>
    <w:p w14:paraId="7704CFDC" w14:textId="2640391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8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 xml:space="preserve">. Исполнитель/Общество обязуется осуществлять постоянный контроль сохранения конфиденциальности данных, представленных Клиентом/Пользователем и не несёт ответственности за сохранность, неизменность, а равно конфиденциальность таковых в случае нарушения Клиентом/Пользователем настоящих условий, и/или в случае, если нарушение сохранности, неизменности и/или сохранности данных 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lastRenderedPageBreak/>
        <w:t>Клиента/Пользователя произошли в свете программного сбоя, неправомерных действий третьих лиц или иных обстоятельств, находящихся вне разумного контроля Исполнителя и/или Общества.</w:t>
      </w:r>
    </w:p>
    <w:p w14:paraId="0EA71493" w14:textId="08DAE061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9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В случае возникновения у Исполнителя/Общества подозрений возникновения факта несанкционированного доступа третьих лиц к Личному кабинету с использованием аутентификационных данных Клиента/Пользователя, Общество вправе заблокировать доступ к Сервису до момента изменения Клиентом/Пользователем с использованием инструментария Сервиса своих аутентификационных данных.</w:t>
      </w:r>
    </w:p>
    <w:p w14:paraId="3ACD0360" w14:textId="4FDEA57B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6.1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0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Общество вправе в любое время без дополнительного уведомления Клиента/Пользователя изменять настоящие условия, а равно разрабатывать и вводить в действие дополнительные меры, обеспечивающие безопасность использования Сервиса. Об изменении настоящих условий и/или введении поименованных мер безопасности Общество размещает уведомление на WEB-сайте сервиса.</w:t>
      </w:r>
    </w:p>
    <w:p w14:paraId="660747A6" w14:textId="2B7F3B06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6.1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1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Исполнитель/Общество не несет ответственность за ущерб, причиненный Клиенту/Пользователю в результате противоправных действий третьих лиц, программного сбоя, и/или в результате несоблюдения Клиентом/Пользователем требований настоящих условий.</w:t>
      </w:r>
    </w:p>
    <w:p w14:paraId="405499F9" w14:textId="10AAEAE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6.1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2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Клиент/Пользователь вправе использовать Сервис в соответствии со всей полнотой функционала, предоставляемой Клиенту/Пользователю Сервисом  и соответствующей реализованному Клиентом/Пользователем в соответствии с настоящими условиями порядку доступа.</w:t>
      </w:r>
    </w:p>
    <w:p w14:paraId="08A3CA2A" w14:textId="08024F47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6.1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3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Клиент/Пользователь вправе самостоятельно в рамках функционала Сервиса полностью или в части удалить данные, размещённые в Личном кабинете.</w:t>
      </w:r>
    </w:p>
    <w:p w14:paraId="0E8F6588" w14:textId="5BA8027A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6.1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4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Клиент/Пользователь вправе обратиться к Исполнителю или Обществу с просьбой восстановить данные, ранее собственноручно удалённые из Личного кабинета с использованием функционала Сервиса, оформленной в виде собственноручно написанного заявления в свободной форме при условии представления документа, удостоверяющего личность Клиента/Пользователя.</w:t>
      </w:r>
    </w:p>
    <w:p w14:paraId="2E36D5B1" w14:textId="5773D830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6.1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5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Клиент/Пользователь вправе в порядке, установленном информированным согласием, предоставленным Исполнителю/Обществу при заключении Договора на оказание медицинских услуг отозвать такое согласие, в том числе в части, предусмотренной настоящими условиями.</w:t>
      </w:r>
    </w:p>
    <w:p w14:paraId="08B0C57D" w14:textId="1239896C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lastRenderedPageBreak/>
        <w:t>6.1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Изменения, вносимые в настоящие условия Обществом вступают в силу с момента опубликования новой редакции условий, если иной срок вступления в силу не определен дополнительно при публикации актуального текста настоящих условий.</w:t>
      </w:r>
    </w:p>
    <w:p w14:paraId="00950C41" w14:textId="4459C1DC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6.1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7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Клиент/Пользователь подтверждает, что настоящие условия ему понятны.</w:t>
      </w:r>
    </w:p>
    <w:p w14:paraId="7103C3CC" w14:textId="6B061010" w:rsidR="00573ECB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6.1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8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Клиент/Пользователь подтверждает, что не будет использовать Сервис в иных целях, нежели указанных в настоящих условиях и/или на сайте Сервиса, самостоятельно несёт риски возникновения убытков, связанных с нарушением поименованных целей использования Сервиса и обязуется по соответствующему требованию Исполнителя/Общества возместить последним любые убытки, связанные с нарушением настоящего пункта условий и/или настоящих условий в целом.</w:t>
      </w:r>
    </w:p>
    <w:p w14:paraId="387B4D11" w14:textId="62A316D8" w:rsidR="008649F8" w:rsidRPr="00573ECB" w:rsidRDefault="00573ECB" w:rsidP="00573ECB">
      <w:pPr>
        <w:spacing w:before="100" w:beforeAutospacing="1" w:after="30"/>
        <w:ind w:firstLine="840"/>
        <w:jc w:val="both"/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</w:pP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6.</w:t>
      </w:r>
      <w:r w:rsidR="000E7AF5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19</w:t>
      </w:r>
      <w:r w:rsidRPr="00573ECB">
        <w:rPr>
          <w:rFonts w:ascii="PT Sans Regular" w:eastAsia="Times New Roman" w:hAnsi="PT Sans Regular" w:cs="Times New Roman"/>
          <w:color w:val="000000"/>
          <w:sz w:val="21"/>
          <w:szCs w:val="21"/>
          <w:lang w:eastAsia="ru-RU"/>
        </w:rPr>
        <w:t>. Для всех действий Клиента/Пользователя, совершаемых при использовании Личного кабинета, время их совершения устанавливается равным московскому времени.</w:t>
      </w:r>
    </w:p>
    <w:sectPr w:rsidR="008649F8" w:rsidRPr="00573ECB" w:rsidSect="001764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CE121B" w16cid:durableId="1FB93217"/>
  <w16cid:commentId w16cid:paraId="0119C365" w16cid:durableId="1FB932C4"/>
  <w16cid:commentId w16cid:paraId="61BFFFD5" w16cid:durableId="1FB93315"/>
  <w16cid:commentId w16cid:paraId="62C4C831" w16cid:durableId="1FB9337C"/>
  <w16cid:commentId w16cid:paraId="751A3849" w16cid:durableId="1FB934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Regular">
    <w:altName w:val="Malgun Gothic"/>
    <w:charset w:val="00"/>
    <w:family w:val="swiss"/>
    <w:pitch w:val="variable"/>
    <w:sig w:usb0="A00002EF" w:usb1="5000204B" w:usb2="00000000" w:usb3="00000000" w:csb0="00000097" w:csb1="00000000"/>
  </w:font>
  <w:font w:name="PT Sans Bold">
    <w:altName w:val="Tw Cen MT Condensed Extra Bold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CB"/>
    <w:rsid w:val="000E7AF5"/>
    <w:rsid w:val="001637C8"/>
    <w:rsid w:val="00176425"/>
    <w:rsid w:val="002118B4"/>
    <w:rsid w:val="003561A4"/>
    <w:rsid w:val="003A00BF"/>
    <w:rsid w:val="00525B9F"/>
    <w:rsid w:val="00573ECB"/>
    <w:rsid w:val="00612F86"/>
    <w:rsid w:val="006B1D9C"/>
    <w:rsid w:val="00784845"/>
    <w:rsid w:val="008649F8"/>
    <w:rsid w:val="008A2095"/>
    <w:rsid w:val="00A100EB"/>
    <w:rsid w:val="00B51642"/>
    <w:rsid w:val="00BF1DD8"/>
    <w:rsid w:val="00C66B6F"/>
    <w:rsid w:val="00CB1537"/>
    <w:rsid w:val="00DC4F60"/>
    <w:rsid w:val="00E1690E"/>
    <w:rsid w:val="00F7772B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7275"/>
  <w15:chartTrackingRefBased/>
  <w15:docId w15:val="{A11D8136-475F-D845-9402-252FD5C1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E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text-no-ind">
    <w:name w:val="text-no-ind"/>
    <w:basedOn w:val="a"/>
    <w:rsid w:val="00573E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573ECB"/>
    <w:rPr>
      <w:b/>
      <w:bCs/>
    </w:rPr>
  </w:style>
  <w:style w:type="character" w:styleId="a5">
    <w:name w:val="Hyperlink"/>
    <w:basedOn w:val="a0"/>
    <w:uiPriority w:val="99"/>
    <w:unhideWhenUsed/>
    <w:rsid w:val="00573EC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rsid w:val="00573ECB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CB1537"/>
  </w:style>
  <w:style w:type="character" w:styleId="a7">
    <w:name w:val="annotation reference"/>
    <w:basedOn w:val="a0"/>
    <w:uiPriority w:val="99"/>
    <w:semiHidden/>
    <w:unhideWhenUsed/>
    <w:rsid w:val="00CB15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153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15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15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153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B1537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15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2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Tataurov</dc:creator>
  <cp:keywords/>
  <dc:description/>
  <cp:lastModifiedBy>Алексей Гатилов</cp:lastModifiedBy>
  <cp:revision>2</cp:revision>
  <dcterms:created xsi:type="dcterms:W3CDTF">2018-12-10T16:34:00Z</dcterms:created>
  <dcterms:modified xsi:type="dcterms:W3CDTF">2018-12-10T16:34:00Z</dcterms:modified>
</cp:coreProperties>
</file>